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i w:val="1"/>
          <w:color w:val="231f20"/>
        </w:rPr>
        <w:sectPr>
          <w:headerReference r:id="rId7" w:type="default"/>
          <w:footerReference r:id="rId8" w:type="default"/>
          <w:pgSz w:h="15840" w:w="12240"/>
          <w:pgMar w:bottom="1440" w:top="1440" w:left="1440" w:right="1440" w:header="720.0000000000001" w:footer="720.0000000000001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42" w:lineRule="auto"/>
        <w:jc w:val="center"/>
        <w:rPr>
          <w:rFonts w:ascii="Calibri" w:cs="Calibri" w:eastAsia="Calibri" w:hAnsi="Calibri"/>
          <w:b w:val="1"/>
          <w:color w:val="231f20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32"/>
          <w:szCs w:val="32"/>
          <w:rtl w:val="0"/>
        </w:rPr>
        <w:t xml:space="preserve">Tytuł scenariusza </w:t>
      </w:r>
    </w:p>
    <w:p w:rsidR="00000000" w:rsidDel="00000000" w:rsidP="00000000" w:rsidRDefault="00000000" w:rsidRPr="00000000" w14:paraId="0000000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42" w:lineRule="auto"/>
        <w:jc w:val="center"/>
        <w:rPr>
          <w:rFonts w:ascii="Calibri" w:cs="Calibri" w:eastAsia="Calibri" w:hAnsi="Calibri"/>
          <w:i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32"/>
          <w:szCs w:val="32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Scenariusz zajęć z wykorzystaniem zestawu LEGO</w:t>
      </w:r>
      <w:r w:rsidDel="00000000" w:rsidR="00000000" w:rsidRPr="00000000">
        <w:rPr>
          <w:rFonts w:ascii="Calibri" w:cs="Calibri" w:eastAsia="Calibri" w:hAnsi="Calibri"/>
          <w:i w:val="1"/>
          <w:color w:val="231f20"/>
          <w:sz w:val="20"/>
          <w:szCs w:val="20"/>
          <w:vertAlign w:val="superscript"/>
          <w:rtl w:val="0"/>
        </w:rPr>
        <w:t xml:space="preserve">® </w:t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Education ........zestaw .............</w:t>
      </w:r>
    </w:p>
    <w:p w:rsidR="00000000" w:rsidDel="00000000" w:rsidP="00000000" w:rsidRDefault="00000000" w:rsidRPr="00000000" w14:paraId="0000000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42" w:lineRule="auto"/>
        <w:jc w:val="center"/>
        <w:rPr>
          <w:rFonts w:ascii="Calibri" w:cs="Calibri" w:eastAsia="Calibri" w:hAnsi="Calibri"/>
          <w:i w:val="1"/>
          <w:color w:val="231f20"/>
        </w:rPr>
      </w:pP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 </w:t>
      </w:r>
    </w:p>
    <w:p w:rsidR="00000000" w:rsidDel="00000000" w:rsidP="00000000" w:rsidRDefault="00000000" w:rsidRPr="00000000" w14:paraId="00000006">
      <w:pPr>
        <w:widowControl w:val="0"/>
        <w:spacing w:before="278" w:lineRule="auto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Autor: ..................... </w:t>
      </w:r>
    </w:p>
    <w:p w:rsidR="00000000" w:rsidDel="00000000" w:rsidP="00000000" w:rsidRDefault="00000000" w:rsidRPr="00000000" w14:paraId="0000000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8" w:lineRule="auto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Nazwa placówki: …………….</w:t>
      </w:r>
    </w:p>
    <w:p w:rsidR="00000000" w:rsidDel="00000000" w:rsidP="00000000" w:rsidRDefault="00000000" w:rsidRPr="00000000" w14:paraId="0000000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8" w:lineRule="auto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Link do strony placówki: …………...</w:t>
      </w:r>
    </w:p>
    <w:p w:rsidR="00000000" w:rsidDel="00000000" w:rsidP="00000000" w:rsidRDefault="00000000" w:rsidRPr="00000000" w14:paraId="0000000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8" w:lineRule="auto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Poziom edukacyjny: …………..</w:t>
      </w:r>
    </w:p>
    <w:p w:rsidR="00000000" w:rsidDel="00000000" w:rsidP="00000000" w:rsidRDefault="00000000" w:rsidRPr="00000000" w14:paraId="0000000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8" w:lineRule="auto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Liczba uczestników: ...... osób </w:t>
      </w:r>
    </w:p>
    <w:p w:rsidR="00000000" w:rsidDel="00000000" w:rsidP="00000000" w:rsidRDefault="00000000" w:rsidRPr="00000000" w14:paraId="0000000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8" w:lineRule="auto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Fonts w:ascii="Calibri" w:cs="Calibri" w:eastAsia="Calibri" w:hAnsi="Calibri"/>
          <w:color w:val="231f20"/>
          <w:rtl w:val="0"/>
        </w:rPr>
        <w:t xml:space="preserve">Czas trwania zajęć: ...... minut </w:t>
      </w:r>
    </w:p>
    <w:p w:rsidR="00000000" w:rsidDel="00000000" w:rsidP="00000000" w:rsidRDefault="00000000" w:rsidRPr="00000000" w14:paraId="0000000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8" w:lineRule="auto"/>
        <w:rPr>
          <w:rFonts w:ascii="Calibri" w:cs="Calibri" w:eastAsia="Calibri" w:hAnsi="Calibri"/>
          <w:color w:val="231f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78" w:lineRule="auto"/>
        <w:ind w:left="720" w:hanging="360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Informacje ogólne</w:t>
        <w:br w:type="textWrapping"/>
      </w:r>
    </w:p>
    <w:p w:rsidR="00000000" w:rsidDel="00000000" w:rsidP="00000000" w:rsidRDefault="00000000" w:rsidRPr="00000000" w14:paraId="0000000E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Cele ogólne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jakie kompetencje i umiejętności są rozwijane za pomocą tego scenariusza.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br w:type="textWrapping"/>
        <w:br w:type="textWrapping"/>
        <w:br w:type="textWrapping"/>
      </w:r>
    </w:p>
    <w:p w:rsidR="00000000" w:rsidDel="00000000" w:rsidP="00000000" w:rsidRDefault="00000000" w:rsidRPr="00000000" w14:paraId="0000000F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Cele szczegółowe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krótka informacja czego, jakie konkretnie umiejętności rozwija zadanie.</w:t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Czego potrzebujesz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Zestaw LEGO Education, którego używasz przy tym scenariuszu, instrukcje, z których korzystasz, ewentualnie linki do innych źródeł i inne potrzebne akcesoria.</w:t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231f2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Przebieg zajęć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Zaangażowanie </w:t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(podaj orientacyjny czas trwania tego etapu)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Początek zajęć polega najczęściej na wytłumaczeniu ich przebiegu i rozmowie z uczniami o tym, czego będą dotyczyć - nawiązanie do rozwiązywanego problemu.</w:t>
        <w:br w:type="textWrapping"/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br w:type="textWrapping"/>
        <w:br w:type="textWrapping"/>
      </w:r>
    </w:p>
    <w:p w:rsidR="00000000" w:rsidDel="00000000" w:rsidP="00000000" w:rsidRDefault="00000000" w:rsidRPr="00000000" w14:paraId="00000013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Poszukiwanie </w:t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(podaj orientacyjny czas trwania tego etapu)</w:t>
        <w:br w:type="textWrapping"/>
        <w:t xml:space="preserve">Uczniowie poszukują rozwiązania problemu poprzez budowanie oraz programowanie modeli.</w:t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Wyjaśnienie </w:t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(podaj orientacyjny czas trwania tego etapu)</w:t>
        <w:br w:type="textWrapping"/>
        <w:t xml:space="preserve">Uczniowie używają zbudowanych modeli, sprawdzają, czy ich rozwiązanie działa, dzielą się z innymi swoimi pomysłami, opowiadają o swoim modelu.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Rozwijanie </w:t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(podaj orientacyjny czas trwania tego etapu)</w:t>
        <w:br w:type="textWrapping"/>
        <w:t xml:space="preserve">Uczniowie poszukują innych możliwych rozwiązań, sprawdzają możliwości stworzonego modelu, ulepszają go.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Ewaluacja </w:t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(podaj orientacyjny czas trwania tego etapu)</w:t>
      </w: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Lista kontrolna, samoocena uczniów lub inne metody.</w:t>
        <w:br w:type="textWrapping"/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sz w:val="24"/>
          <w:szCs w:val="24"/>
          <w:rtl w:val="0"/>
        </w:rPr>
        <w:t xml:space="preserve">Dodatkowo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Przykładowe rozwiązania konstrukcyjne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zdjęcia, opisy złożonych konstrukcji</w:t>
        <w:br w:type="textWrapping"/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b w:val="1"/>
          <w:color w:val="231f20"/>
        </w:rPr>
      </w:pPr>
      <w:r w:rsidDel="00000000" w:rsidR="00000000" w:rsidRPr="00000000">
        <w:rPr>
          <w:rFonts w:ascii="Calibri" w:cs="Calibri" w:eastAsia="Calibri" w:hAnsi="Calibri"/>
          <w:b w:val="1"/>
          <w:color w:val="231f20"/>
          <w:rtl w:val="0"/>
        </w:rPr>
        <w:t xml:space="preserve">Przykładowe materiały dla prowadzącego</w:t>
        <w:br w:type="textWrapping"/>
      </w:r>
      <w:r w:rsidDel="00000000" w:rsidR="00000000" w:rsidRPr="00000000">
        <w:rPr>
          <w:rFonts w:ascii="Calibri" w:cs="Calibri" w:eastAsia="Calibri" w:hAnsi="Calibri"/>
          <w:i w:val="1"/>
          <w:color w:val="231f20"/>
          <w:rtl w:val="0"/>
        </w:rPr>
        <w:t xml:space="preserve">linki, dodatkowe źródła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6" w:lineRule="auto"/>
        <w:rPr>
          <w:rFonts w:ascii="Calibri" w:cs="Calibri" w:eastAsia="Calibri" w:hAnsi="Calibri"/>
          <w:color w:val="231f2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16" w:lineRule="auto"/>
        <w:rPr>
          <w:rFonts w:ascii="Calibri" w:cs="Calibri" w:eastAsia="Calibri" w:hAnsi="Calibri"/>
          <w:color w:val="231f2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.0000000000001" w:footer="720.000000000000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Scenariusz opracowany i udostępniony przez autora na licencji </w:t>
    </w:r>
    <w:hyperlink r:id="rId1"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ff"/>
          <w:sz w:val="22"/>
          <w:szCs w:val="22"/>
          <w:u w:val="single"/>
          <w:shd w:fill="auto" w:val="clear"/>
          <w:vertAlign w:val="baseline"/>
          <w:rtl w:val="0"/>
        </w:rPr>
        <w:t xml:space="preserve">Creative Commons: Uznanie autorstwa-Na tych samych warunkach 4.0 Międzynarodowe (CC BY-SA 4.0).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619875" cy="2222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040825" y="3780000"/>
                        <a:ext cx="661035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chemeClr val="dk1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-63499</wp:posOffset>
              </wp:positionV>
              <wp:extent cx="6619875" cy="22225"/>
              <wp:effectExtent b="0" l="0" r="0" t="0"/>
              <wp:wrapNone/>
              <wp:docPr id="9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19875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5553075</wp:posOffset>
          </wp:positionH>
          <wp:positionV relativeFrom="paragraph">
            <wp:posOffset>153035</wp:posOffset>
          </wp:positionV>
          <wp:extent cx="766763" cy="267075"/>
          <wp:effectExtent b="0" l="0" r="0" t="0"/>
          <wp:wrapSquare wrapText="bothSides" distB="114300" distT="114300" distL="114300" distR="114300"/>
          <wp:docPr id="1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66763" cy="2670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rPr>
        <w:sz w:val="18"/>
        <w:szCs w:val="18"/>
      </w:rPr>
    </w:pPr>
    <w:r w:rsidDel="00000000" w:rsidR="00000000" w:rsidRPr="00000000">
      <w:rPr>
        <w:sz w:val="18"/>
        <w:szCs w:val="18"/>
        <w:rtl w:val="0"/>
      </w:rPr>
      <w:t xml:space="preserve">……Miejsce na logo Twojej placówki……          </w:t>
    </w:r>
    <w:r w:rsidDel="00000000" w:rsidR="00000000" w:rsidRPr="00000000">
      <w:rPr>
        <w:sz w:val="18"/>
        <w:szCs w:val="18"/>
      </w:rPr>
      <w:drawing>
        <wp:inline distB="114300" distT="114300" distL="114300" distR="114300">
          <wp:extent cx="1194197" cy="625990"/>
          <wp:effectExtent b="0" l="0" r="0" t="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94197" cy="6259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sz w:val="18"/>
        <w:szCs w:val="18"/>
        <w:rtl w:val="0"/>
      </w:rPr>
      <w:t xml:space="preserve">                   </w:t>
    </w:r>
    <w:r w:rsidDel="00000000" w:rsidR="00000000" w:rsidRPr="00000000">
      <w:rPr>
        <w:sz w:val="18"/>
        <w:szCs w:val="18"/>
      </w:rPr>
      <w:drawing>
        <wp:inline distB="114300" distT="114300" distL="114300" distR="114300">
          <wp:extent cx="1365290" cy="398563"/>
          <wp:effectExtent b="0" l="0" r="0" t="0"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5290" cy="398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-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Nagwek">
    <w:name w:val="header"/>
    <w:basedOn w:val="Normalny"/>
    <w:link w:val="NagwekZnak"/>
    <w:uiPriority w:val="99"/>
    <w:unhideWhenUsed w:val="1"/>
    <w:rsid w:val="00A6787B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A6787B"/>
  </w:style>
  <w:style w:type="paragraph" w:styleId="Stopka">
    <w:name w:val="footer"/>
    <w:basedOn w:val="Normalny"/>
    <w:link w:val="StopkaZnak"/>
    <w:uiPriority w:val="99"/>
    <w:unhideWhenUsed w:val="1"/>
    <w:rsid w:val="00A6787B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A6787B"/>
  </w:style>
  <w:style w:type="paragraph" w:styleId="Lista">
    <w:name w:val="List"/>
    <w:basedOn w:val="Normalny"/>
    <w:uiPriority w:val="99"/>
    <w:unhideWhenUsed w:val="1"/>
    <w:rsid w:val="00A6787B"/>
    <w:pPr>
      <w:ind w:left="283" w:hanging="283"/>
      <w:contextualSpacing w:val="1"/>
    </w:pPr>
  </w:style>
  <w:style w:type="paragraph" w:styleId="Lista2">
    <w:name w:val="List 2"/>
    <w:basedOn w:val="Normalny"/>
    <w:uiPriority w:val="99"/>
    <w:unhideWhenUsed w:val="1"/>
    <w:rsid w:val="00A6787B"/>
    <w:pPr>
      <w:ind w:left="566" w:hanging="283"/>
      <w:contextualSpacing w:val="1"/>
    </w:pPr>
  </w:style>
  <w:style w:type="paragraph" w:styleId="Lista3">
    <w:name w:val="List 3"/>
    <w:basedOn w:val="Normalny"/>
    <w:uiPriority w:val="99"/>
    <w:unhideWhenUsed w:val="1"/>
    <w:rsid w:val="00A6787B"/>
    <w:pPr>
      <w:ind w:left="849" w:hanging="283"/>
      <w:contextualSpacing w:val="1"/>
    </w:pPr>
  </w:style>
  <w:style w:type="paragraph" w:styleId="Tekstpodstawowy">
    <w:name w:val="Body Text"/>
    <w:basedOn w:val="Normalny"/>
    <w:link w:val="TekstpodstawowyZnak"/>
    <w:uiPriority w:val="99"/>
    <w:unhideWhenUsed w:val="1"/>
    <w:rsid w:val="00A6787B"/>
    <w:pPr>
      <w:spacing w:after="120"/>
    </w:pPr>
  </w:style>
  <w:style w:type="character" w:styleId="TekstpodstawowyZnak" w:customStyle="1">
    <w:name w:val="Tekst podstawowy Znak"/>
    <w:basedOn w:val="Domylnaczcionkaakapitu"/>
    <w:link w:val="Tekstpodstawowy"/>
    <w:uiPriority w:val="99"/>
    <w:rsid w:val="00A6787B"/>
  </w:style>
  <w:style w:type="character" w:styleId="Hipercze">
    <w:name w:val="Hyperlink"/>
    <w:basedOn w:val="Domylnaczcionkaakapitu"/>
    <w:uiPriority w:val="99"/>
    <w:unhideWhenUsed w:val="1"/>
    <w:rsid w:val="00A678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 w:val="1"/>
    <w:unhideWhenUsed w:val="1"/>
    <w:rsid w:val="00A6787B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creativecommons.org/licenses/by-sa/4.0/deed.pl" TargetMode="External"/><Relationship Id="rId2" Type="http://schemas.openxmlformats.org/officeDocument/2006/relationships/image" Target="media/image4.png"/><Relationship Id="rId3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5fFf+9b+oqfjrv/LYPFLCpWdqA==">AMUW2mVjzZ5raZFNBlWBPahwKPoNarB9D99+F5K7JGF16Fxs8sOBo2+AEnxQB3no/xs3WYaCF4zbtuAzvKoBsLidJLFgssbehIxZPbARXzKDXXUJ7f19iU3ZU8DuBcq95L80GF0s0/c0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2019-12-10T09:01:00Z</dcterms:created>
</cp:coreProperties>
</file>